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18556677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55042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EF1645">
        <w:rPr>
          <w:rFonts w:ascii="Arial" w:hAnsi="Arial" w:cs="Arial"/>
          <w:b/>
          <w:color w:val="000000" w:themeColor="text1"/>
          <w:sz w:val="22"/>
          <w:szCs w:val="22"/>
        </w:rPr>
        <w:t>PALMEIRAS</w:t>
      </w:r>
      <w:r w:rsidR="00555042" w:rsidRPr="00555042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687A21">
        <w:rPr>
          <w:rFonts w:ascii="Arial" w:hAnsi="Arial" w:cs="Arial"/>
          <w:b/>
          <w:color w:val="000000" w:themeColor="text1"/>
          <w:sz w:val="22"/>
          <w:szCs w:val="22"/>
        </w:rPr>
        <w:t>SANTOS</w:t>
      </w:r>
      <w:r w:rsidR="00687A21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87A21">
        <w:rPr>
          <w:rFonts w:ascii="Arial" w:hAnsi="Arial" w:cs="Arial"/>
          <w:b/>
          <w:color w:val="000000" w:themeColor="text1"/>
          <w:sz w:val="22"/>
          <w:szCs w:val="22"/>
        </w:rPr>
        <w:t xml:space="preserve">E </w:t>
      </w:r>
      <w:r w:rsidR="00EF1645">
        <w:rPr>
          <w:rFonts w:ascii="Arial" w:hAnsi="Arial" w:cs="Arial"/>
          <w:b/>
          <w:color w:val="000000" w:themeColor="text1"/>
          <w:sz w:val="22"/>
          <w:szCs w:val="22"/>
        </w:rPr>
        <w:t>SÃO PAULO</w:t>
      </w:r>
      <w:r w:rsidR="00687A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5047FFC6" w:rsidR="00ED1E7B" w:rsidRDefault="00500247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São Paulo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C20D8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</w:t>
      </w:r>
      <w:r w:rsidR="00C1091C">
        <w:rPr>
          <w:rFonts w:ascii="Arial" w:hAnsi="Arial" w:cs="Arial"/>
          <w:b/>
          <w:color w:val="000000" w:themeColor="text1"/>
          <w:sz w:val="22"/>
          <w:szCs w:val="22"/>
        </w:rPr>
        <w:t>agosto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1F48A58B" w:rsidR="00211C53" w:rsidRDefault="00EF1645" w:rsidP="0034728A">
      <w:pPr>
        <w:jc w:val="both"/>
        <w:rPr>
          <w:rFonts w:ascii="Arial" w:hAnsi="Arial" w:cs="Arial"/>
          <w:color w:val="000000" w:themeColor="text1"/>
        </w:rPr>
      </w:pPr>
      <w:r w:rsidRPr="0034728A">
        <w:rPr>
          <w:rFonts w:ascii="Arial" w:eastAsia="Times New Roman" w:hAnsi="Arial" w:cs="Arial"/>
          <w:color w:val="000000" w:themeColor="text1"/>
          <w:lang w:eastAsia="pt-BR"/>
        </w:rPr>
        <w:t>De São Paulo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34728A">
        <w:rPr>
          <w:rFonts w:ascii="Arial" w:eastAsia="Times New Roman" w:hAnsi="Arial" w:cs="Arial"/>
          <w:color w:val="000000" w:themeColor="text1"/>
          <w:lang w:eastAsia="pt-BR"/>
        </w:rPr>
        <w:t>Palmeiras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="00687A21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Santos </w:t>
      </w:r>
      <w:r w:rsidR="00687A21">
        <w:rPr>
          <w:rFonts w:ascii="Arial" w:eastAsia="Times New Roman" w:hAnsi="Arial" w:cs="Arial"/>
          <w:color w:val="000000" w:themeColor="text1"/>
          <w:lang w:eastAsia="pt-BR"/>
        </w:rPr>
        <w:t xml:space="preserve">e </w:t>
      </w:r>
      <w:r w:rsidRPr="0034728A">
        <w:rPr>
          <w:rFonts w:ascii="Arial" w:eastAsia="Times New Roman" w:hAnsi="Arial" w:cs="Arial"/>
          <w:color w:val="000000" w:themeColor="text1"/>
          <w:lang w:eastAsia="pt-BR"/>
        </w:rPr>
        <w:t>São Paulo</w:t>
      </w:r>
      <w:r w:rsidR="00687A21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participam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D25486">
        <w:rPr>
          <w:rFonts w:ascii="Arial" w:eastAsia="Times New Roman" w:hAnsi="Arial" w:cs="Arial"/>
          <w:color w:val="000000" w:themeColor="text1"/>
          <w:lang w:eastAsia="pt-BR"/>
        </w:rPr>
        <w:t xml:space="preserve">Ainda no estado, </w:t>
      </w:r>
      <w:r w:rsidR="0034728A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Portuguesa, Juventus, São Bernardo, Santo André, </w:t>
      </w:r>
      <w:r w:rsidR="006A7918">
        <w:rPr>
          <w:rFonts w:ascii="Arial" w:eastAsia="Times New Roman" w:hAnsi="Arial" w:cs="Arial"/>
          <w:color w:val="000000" w:themeColor="text1"/>
          <w:lang w:eastAsia="pt-BR"/>
        </w:rPr>
        <w:t xml:space="preserve">Ponte Preta, Guarani, </w:t>
      </w:r>
      <w:r w:rsidR="0034728A" w:rsidRPr="0034728A">
        <w:rPr>
          <w:rFonts w:ascii="Arial" w:eastAsia="Times New Roman" w:hAnsi="Arial" w:cs="Arial"/>
          <w:color w:val="000000" w:themeColor="text1"/>
          <w:lang w:eastAsia="pt-BR"/>
        </w:rPr>
        <w:t>entre outros clubes</w:t>
      </w:r>
      <w:r w:rsidR="00F10640">
        <w:rPr>
          <w:rFonts w:ascii="Arial" w:eastAsia="Times New Roman" w:hAnsi="Arial" w:cs="Arial"/>
          <w:color w:val="000000" w:themeColor="text1"/>
          <w:lang w:eastAsia="pt-BR"/>
        </w:rPr>
        <w:t xml:space="preserve"> também</w:t>
      </w:r>
      <w:r w:rsidR="0034728A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9C2D04">
        <w:rPr>
          <w:rFonts w:ascii="Arial" w:eastAsia="Times New Roman" w:hAnsi="Arial" w:cs="Arial"/>
          <w:color w:val="000000" w:themeColor="text1"/>
          <w:lang w:eastAsia="pt-BR"/>
        </w:rPr>
        <w:t>são afiliados ao</w:t>
      </w:r>
      <w:r w:rsidR="0034728A">
        <w:rPr>
          <w:rFonts w:ascii="Arial" w:eastAsia="Times New Roman" w:hAnsi="Arial" w:cs="Arial"/>
          <w:color w:val="000000" w:themeColor="text1"/>
          <w:lang w:eastAsia="pt-BR"/>
        </w:rPr>
        <w:t xml:space="preserve"> MFM.</w:t>
      </w:r>
      <w:r w:rsidR="00211C53">
        <w:rPr>
          <w:rFonts w:ascii="Arial" w:hAnsi="Arial" w:cs="Arial"/>
          <w:color w:val="000000" w:themeColor="text1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 xml:space="preserve">Além de pneus para utilização em uma ampla variedade de aplicações, a Bridgestone também atua nos segmentos de molas pneumáticas; produtos químicos para aplicações em construção civil, como materiais de impermeabilização; </w:t>
      </w:r>
      <w:r>
        <w:rPr>
          <w:rFonts w:ascii="Arial" w:hAnsi="Arial" w:cs="Arial"/>
          <w:color w:val="000000"/>
          <w:sz w:val="16"/>
          <w:szCs w:val="16"/>
        </w:rPr>
        <w:lastRenderedPageBreak/>
        <w:t>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13A7AB09" w:rsidR="00E628FD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2259302B" w14:textId="5299A86D" w:rsidR="00687A21" w:rsidRDefault="00687A21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711BCA4B" w14:textId="77777777" w:rsidR="00687A21" w:rsidRDefault="00687A21" w:rsidP="00687A2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Para informações sobre a </w:t>
      </w:r>
      <w:proofErr w:type="spellStart"/>
      <w:r>
        <w:rPr>
          <w:sz w:val="16"/>
          <w:szCs w:val="16"/>
        </w:rPr>
        <w:t>Bandag</w:t>
      </w:r>
      <w:proofErr w:type="spellEnd"/>
      <w:r>
        <w:rPr>
          <w:sz w:val="16"/>
          <w:szCs w:val="16"/>
        </w:rPr>
        <w:t xml:space="preserve">, acesse </w:t>
      </w:r>
      <w:hyperlink r:id="rId17" w:history="1">
        <w:r w:rsidRPr="000E4DBB">
          <w:rPr>
            <w:rStyle w:val="Hyperlink"/>
            <w:sz w:val="16"/>
            <w:szCs w:val="16"/>
          </w:rPr>
          <w:t>www.bandag.com.br</w:t>
        </w:r>
      </w:hyperlink>
      <w:r>
        <w:rPr>
          <w:sz w:val="16"/>
          <w:szCs w:val="16"/>
        </w:rPr>
        <w:t xml:space="preserve">.  </w:t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20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7EE2"/>
    <w:rsid w:val="001C0BB1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610C0"/>
    <w:rsid w:val="0037751E"/>
    <w:rsid w:val="00391674"/>
    <w:rsid w:val="00395E02"/>
    <w:rsid w:val="003A05C4"/>
    <w:rsid w:val="003A228F"/>
    <w:rsid w:val="003D0EFA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00247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D69AE"/>
    <w:rsid w:val="005E30CD"/>
    <w:rsid w:val="006145DB"/>
    <w:rsid w:val="0062229D"/>
    <w:rsid w:val="006234F4"/>
    <w:rsid w:val="006432B1"/>
    <w:rsid w:val="006458D0"/>
    <w:rsid w:val="006626C2"/>
    <w:rsid w:val="00687A21"/>
    <w:rsid w:val="0069097A"/>
    <w:rsid w:val="006A17C5"/>
    <w:rsid w:val="006A6CE2"/>
    <w:rsid w:val="006A7113"/>
    <w:rsid w:val="006A7918"/>
    <w:rsid w:val="006B6F80"/>
    <w:rsid w:val="006C50C1"/>
    <w:rsid w:val="006C74F0"/>
    <w:rsid w:val="006C7E01"/>
    <w:rsid w:val="006D09FE"/>
    <w:rsid w:val="006E2A1A"/>
    <w:rsid w:val="006E5CCC"/>
    <w:rsid w:val="006E5FAE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5BFB"/>
    <w:rsid w:val="00977FA9"/>
    <w:rsid w:val="00980E39"/>
    <w:rsid w:val="00984973"/>
    <w:rsid w:val="00984F21"/>
    <w:rsid w:val="00985D80"/>
    <w:rsid w:val="009A1B1F"/>
    <w:rsid w:val="009A3B49"/>
    <w:rsid w:val="009A52E7"/>
    <w:rsid w:val="009C2D04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3758A"/>
    <w:rsid w:val="00A553C7"/>
    <w:rsid w:val="00A75D7E"/>
    <w:rsid w:val="00A836F8"/>
    <w:rsid w:val="00A8676D"/>
    <w:rsid w:val="00A86803"/>
    <w:rsid w:val="00AA454E"/>
    <w:rsid w:val="00AC20D8"/>
    <w:rsid w:val="00AF074F"/>
    <w:rsid w:val="00AF0FAA"/>
    <w:rsid w:val="00B02F73"/>
    <w:rsid w:val="00B23B6F"/>
    <w:rsid w:val="00B45FEF"/>
    <w:rsid w:val="00B66B68"/>
    <w:rsid w:val="00B700B1"/>
    <w:rsid w:val="00B810C6"/>
    <w:rsid w:val="00B810C8"/>
    <w:rsid w:val="00B82EBA"/>
    <w:rsid w:val="00B92E15"/>
    <w:rsid w:val="00B93FB4"/>
    <w:rsid w:val="00BB4F11"/>
    <w:rsid w:val="00BE3307"/>
    <w:rsid w:val="00C1091C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DB9"/>
    <w:rsid w:val="00CA2B18"/>
    <w:rsid w:val="00CA7C1F"/>
    <w:rsid w:val="00CC37E0"/>
    <w:rsid w:val="00CD4720"/>
    <w:rsid w:val="00CE2E5E"/>
    <w:rsid w:val="00CF19B8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628FD"/>
    <w:rsid w:val="00E71442"/>
    <w:rsid w:val="00E735FD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10640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687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687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santanajosiene@la-bridgestone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http://www.bandag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hyperlink" Target="mailto:&#8211;%20thiago.salles@maquinacohnwolf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igor.taborda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A5DC-F9DB-4C6B-990C-250FCD71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3</cp:revision>
  <cp:lastPrinted>2017-10-25T16:08:00Z</cp:lastPrinted>
  <dcterms:created xsi:type="dcterms:W3CDTF">2018-08-20T19:16:00Z</dcterms:created>
  <dcterms:modified xsi:type="dcterms:W3CDTF">2018-08-20T19:16:00Z</dcterms:modified>
</cp:coreProperties>
</file>